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C508F" w14:textId="77777777" w:rsidR="0020152E" w:rsidRDefault="0020152E" w:rsidP="0020152E">
      <w:pPr>
        <w:spacing w:before="100" w:beforeAutospacing="1" w:after="100" w:afterAutospacing="1"/>
        <w:ind w:left="0"/>
        <w:contextualSpacing/>
        <w:jc w:val="center"/>
        <w:rPr>
          <w:rFonts w:eastAsia="Times New Roman" w:cs="Times New Roman"/>
          <w:bCs/>
          <w:kern w:val="36"/>
          <w:szCs w:val="24"/>
        </w:rPr>
      </w:pPr>
      <w:r>
        <w:rPr>
          <w:rFonts w:eastAsia="Times New Roman" w:cs="Times New Roman"/>
          <w:bCs/>
          <w:kern w:val="36"/>
          <w:szCs w:val="24"/>
        </w:rPr>
        <w:t>QUINCY PUBLIC LIBRARY</w:t>
      </w:r>
    </w:p>
    <w:p w14:paraId="639B8126" w14:textId="77777777" w:rsidR="0020152E" w:rsidRDefault="0020152E" w:rsidP="0020152E">
      <w:pPr>
        <w:spacing w:before="100" w:beforeAutospacing="1" w:after="100" w:afterAutospacing="1"/>
        <w:ind w:left="0"/>
        <w:contextualSpacing/>
        <w:jc w:val="center"/>
        <w:rPr>
          <w:rFonts w:eastAsia="Times New Roman" w:cs="Times New Roman"/>
          <w:bCs/>
          <w:kern w:val="36"/>
          <w:szCs w:val="24"/>
        </w:rPr>
      </w:pPr>
      <w:r>
        <w:rPr>
          <w:rFonts w:eastAsia="Times New Roman" w:cs="Times New Roman"/>
          <w:bCs/>
          <w:kern w:val="36"/>
          <w:szCs w:val="24"/>
        </w:rPr>
        <w:t>NOTARY POLICY</w:t>
      </w:r>
    </w:p>
    <w:p w14:paraId="5FB66ABD" w14:textId="77777777" w:rsidR="0020152E" w:rsidRPr="0020152E" w:rsidRDefault="0020152E" w:rsidP="0020152E">
      <w:pPr>
        <w:spacing w:before="100" w:beforeAutospacing="1" w:after="100" w:afterAutospacing="1"/>
        <w:ind w:left="0"/>
        <w:contextualSpacing/>
        <w:jc w:val="center"/>
        <w:rPr>
          <w:rFonts w:eastAsia="Times New Roman" w:cs="Times New Roman"/>
          <w:bCs/>
          <w:kern w:val="36"/>
          <w:szCs w:val="24"/>
        </w:rPr>
      </w:pPr>
    </w:p>
    <w:p w14:paraId="7429CFFD" w14:textId="31F0F863" w:rsidR="0020152E" w:rsidRPr="0020152E" w:rsidRDefault="0020152E" w:rsidP="0020152E">
      <w:pPr>
        <w:spacing w:before="100" w:beforeAutospacing="1" w:after="100" w:afterAutospacing="1"/>
        <w:ind w:left="0"/>
        <w:rPr>
          <w:rFonts w:eastAsia="Times New Roman" w:cs="Times New Roman"/>
          <w:szCs w:val="24"/>
        </w:rPr>
      </w:pPr>
      <w:r w:rsidRPr="0020152E">
        <w:rPr>
          <w:rFonts w:eastAsia="Times New Roman" w:cs="Times New Roman"/>
          <w:color w:val="000000"/>
          <w:szCs w:val="24"/>
        </w:rPr>
        <w:t>Notary service is offered at Quincy Public Library</w:t>
      </w:r>
      <w:r w:rsidR="000D4A8A">
        <w:rPr>
          <w:rFonts w:eastAsia="Times New Roman" w:cs="Times New Roman"/>
          <w:color w:val="000000"/>
          <w:szCs w:val="24"/>
        </w:rPr>
        <w:t xml:space="preserve"> (QPL)</w:t>
      </w:r>
      <w:r w:rsidRPr="0020152E">
        <w:rPr>
          <w:rFonts w:eastAsia="Times New Roman" w:cs="Times New Roman"/>
          <w:color w:val="000000"/>
          <w:szCs w:val="24"/>
        </w:rPr>
        <w:t xml:space="preserve"> as a service to the community. A public notary is almost always available during Library hours. The service is offered at the Reference Desk (under the “Ask Here” sign) and in the Library’s Administration Office.</w:t>
      </w:r>
      <w:r w:rsidR="002908E7">
        <w:rPr>
          <w:rFonts w:eastAsia="Times New Roman" w:cs="Times New Roman"/>
          <w:color w:val="000000"/>
          <w:szCs w:val="24"/>
        </w:rPr>
        <w:t xml:space="preserve"> Mobile Notary Services are also available and will be arranged by request only.</w:t>
      </w:r>
    </w:p>
    <w:p w14:paraId="031D1C5E" w14:textId="77777777" w:rsidR="0020152E" w:rsidRPr="0020152E" w:rsidRDefault="0020152E" w:rsidP="0020152E">
      <w:pPr>
        <w:spacing w:before="100" w:beforeAutospacing="1" w:after="100" w:afterAutospacing="1"/>
        <w:ind w:left="0"/>
        <w:rPr>
          <w:rFonts w:eastAsia="Times New Roman" w:cs="Times New Roman"/>
          <w:szCs w:val="24"/>
        </w:rPr>
      </w:pPr>
      <w:r w:rsidRPr="0020152E">
        <w:rPr>
          <w:rFonts w:eastAsia="Times New Roman" w:cs="Times New Roman"/>
          <w:color w:val="000000"/>
          <w:szCs w:val="24"/>
        </w:rPr>
        <w:t>The purpose of notarization is to prevent fraud and forgery. A notary acts as an official and unbiased witness to the identity of persons who comes before the notary for a specific purpose.  Notaries do not have authority to provide legal advice unless he or she is also an attorney.</w:t>
      </w:r>
    </w:p>
    <w:p w14:paraId="0ED5F494" w14:textId="2F7F0FC7" w:rsidR="0020152E" w:rsidRPr="0020152E" w:rsidRDefault="0020152E" w:rsidP="0020152E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Cs w:val="24"/>
        </w:rPr>
      </w:pPr>
      <w:r w:rsidRPr="0020152E">
        <w:rPr>
          <w:rFonts w:eastAsia="Times New Roman" w:cs="Times New Roman"/>
          <w:color w:val="000000"/>
          <w:szCs w:val="24"/>
        </w:rPr>
        <w:t xml:space="preserve">Please do not sign your documents before you come to the library. </w:t>
      </w:r>
      <w:r w:rsidR="00F86573">
        <w:rPr>
          <w:rFonts w:eastAsia="Times New Roman" w:cs="Times New Roman"/>
          <w:color w:val="000000"/>
          <w:szCs w:val="24"/>
        </w:rPr>
        <w:t xml:space="preserve"> </w:t>
      </w:r>
      <w:r w:rsidR="000D4A8A">
        <w:rPr>
          <w:rFonts w:eastAsia="Times New Roman" w:cs="Times New Roman"/>
          <w:color w:val="000000"/>
          <w:szCs w:val="24"/>
        </w:rPr>
        <w:t>QPL Notaries</w:t>
      </w:r>
      <w:r w:rsidR="000D4A8A" w:rsidRPr="0020152E">
        <w:rPr>
          <w:rFonts w:eastAsia="Times New Roman" w:cs="Times New Roman"/>
          <w:color w:val="000000"/>
          <w:szCs w:val="24"/>
        </w:rPr>
        <w:t xml:space="preserve"> </w:t>
      </w:r>
      <w:r w:rsidRPr="0020152E">
        <w:rPr>
          <w:rFonts w:eastAsia="Times New Roman" w:cs="Times New Roman"/>
          <w:color w:val="000000"/>
          <w:szCs w:val="24"/>
        </w:rPr>
        <w:t>are required to see you sign your documents.</w:t>
      </w:r>
    </w:p>
    <w:p w14:paraId="41148E9C" w14:textId="77777777" w:rsidR="0020152E" w:rsidRPr="0020152E" w:rsidRDefault="0020152E" w:rsidP="0020152E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Cs w:val="24"/>
        </w:rPr>
      </w:pPr>
      <w:r w:rsidRPr="0020152E">
        <w:rPr>
          <w:rFonts w:eastAsia="Times New Roman" w:cs="Times New Roman"/>
          <w:color w:val="000000"/>
          <w:szCs w:val="24"/>
        </w:rPr>
        <w:t>Each person signing the document must be present for us to notarize each individual signature.</w:t>
      </w:r>
    </w:p>
    <w:p w14:paraId="4CAFD408" w14:textId="77777777" w:rsidR="0020152E" w:rsidRPr="0020152E" w:rsidRDefault="0020152E" w:rsidP="0020152E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Cs w:val="24"/>
        </w:rPr>
      </w:pPr>
      <w:r w:rsidRPr="0020152E">
        <w:rPr>
          <w:rFonts w:eastAsia="Times New Roman" w:cs="Times New Roman"/>
          <w:color w:val="000000"/>
          <w:szCs w:val="24"/>
        </w:rPr>
        <w:t xml:space="preserve">A current ID with your signature is required so that we can verify your identity. </w:t>
      </w:r>
      <w:r w:rsidR="00F86573">
        <w:rPr>
          <w:rFonts w:eastAsia="Times New Roman" w:cs="Times New Roman"/>
          <w:color w:val="000000"/>
          <w:szCs w:val="24"/>
        </w:rPr>
        <w:t xml:space="preserve"> </w:t>
      </w:r>
      <w:r w:rsidRPr="0020152E">
        <w:rPr>
          <w:rFonts w:eastAsia="Times New Roman" w:cs="Times New Roman"/>
          <w:color w:val="000000"/>
          <w:szCs w:val="24"/>
        </w:rPr>
        <w:t xml:space="preserve">PLEASE NOTE: </w:t>
      </w:r>
      <w:r w:rsidR="003645F1">
        <w:rPr>
          <w:rFonts w:eastAsia="Times New Roman" w:cs="Times New Roman"/>
          <w:color w:val="000000"/>
          <w:szCs w:val="24"/>
        </w:rPr>
        <w:t>S</w:t>
      </w:r>
      <w:r w:rsidRPr="0020152E">
        <w:rPr>
          <w:rFonts w:eastAsia="Times New Roman" w:cs="Times New Roman"/>
          <w:color w:val="000000"/>
          <w:szCs w:val="24"/>
        </w:rPr>
        <w:t xml:space="preserve">tate law requires the ID </w:t>
      </w:r>
      <w:proofErr w:type="gramStart"/>
      <w:r w:rsidRPr="0020152E">
        <w:rPr>
          <w:rFonts w:eastAsia="Times New Roman" w:cs="Times New Roman"/>
          <w:color w:val="000000"/>
          <w:szCs w:val="24"/>
        </w:rPr>
        <w:t>must be</w:t>
      </w:r>
      <w:proofErr w:type="gramEnd"/>
      <w:r w:rsidRPr="0020152E">
        <w:rPr>
          <w:rFonts w:eastAsia="Times New Roman" w:cs="Times New Roman"/>
          <w:color w:val="000000"/>
          <w:szCs w:val="24"/>
        </w:rPr>
        <w:t xml:space="preserve"> issued by a state or federal government agency and must bear the photographic image of the individual’s face and signature. </w:t>
      </w:r>
      <w:r w:rsidR="00F86573">
        <w:rPr>
          <w:rFonts w:eastAsia="Times New Roman" w:cs="Times New Roman"/>
          <w:color w:val="000000"/>
          <w:szCs w:val="24"/>
        </w:rPr>
        <w:t xml:space="preserve"> </w:t>
      </w:r>
      <w:r w:rsidRPr="0020152E">
        <w:rPr>
          <w:rFonts w:eastAsia="Times New Roman" w:cs="Times New Roman"/>
          <w:color w:val="000000"/>
          <w:szCs w:val="24"/>
        </w:rPr>
        <w:t>Examples of acceptable IDs are a valid (unexpired) state driver’s license or ID card, a United State</w:t>
      </w:r>
      <w:r>
        <w:rPr>
          <w:rFonts w:eastAsia="Times New Roman" w:cs="Times New Roman"/>
          <w:color w:val="000000"/>
          <w:szCs w:val="24"/>
        </w:rPr>
        <w:t>s retired</w:t>
      </w:r>
      <w:r w:rsidRPr="0020152E">
        <w:rPr>
          <w:rFonts w:eastAsia="Times New Roman" w:cs="Times New Roman"/>
          <w:color w:val="000000"/>
          <w:szCs w:val="24"/>
        </w:rPr>
        <w:t xml:space="preserve"> military ID, or valid (unexpired) passport.</w:t>
      </w:r>
      <w:r w:rsidR="00F86573">
        <w:rPr>
          <w:rFonts w:eastAsia="Times New Roman" w:cs="Times New Roman"/>
          <w:color w:val="000000"/>
          <w:szCs w:val="24"/>
        </w:rPr>
        <w:t xml:space="preserve"> </w:t>
      </w:r>
    </w:p>
    <w:p w14:paraId="10661D30" w14:textId="77777777" w:rsidR="00D8723F" w:rsidRPr="003645F1" w:rsidRDefault="0020152E" w:rsidP="0020152E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Cs w:val="24"/>
        </w:rPr>
      </w:pPr>
      <w:r w:rsidRPr="003645F1">
        <w:rPr>
          <w:rFonts w:eastAsia="Times New Roman" w:cs="Times New Roman"/>
          <w:color w:val="000000"/>
          <w:szCs w:val="24"/>
        </w:rPr>
        <w:t xml:space="preserve">Examples of IDs we cannot accept are Social Security cards, a United States passport card (passbook), </w:t>
      </w:r>
      <w:r w:rsidR="00F86573">
        <w:rPr>
          <w:rFonts w:eastAsia="Times New Roman" w:cs="Times New Roman"/>
          <w:color w:val="000000"/>
          <w:szCs w:val="24"/>
        </w:rPr>
        <w:t>current military IDs,</w:t>
      </w:r>
      <w:r w:rsidR="001F0FD0">
        <w:rPr>
          <w:rFonts w:eastAsia="Times New Roman" w:cs="Times New Roman"/>
          <w:color w:val="000000"/>
          <w:szCs w:val="24"/>
        </w:rPr>
        <w:t xml:space="preserve"> tribal IDs,</w:t>
      </w:r>
      <w:r w:rsidR="00F86573">
        <w:rPr>
          <w:rFonts w:eastAsia="Times New Roman" w:cs="Times New Roman"/>
          <w:color w:val="000000"/>
          <w:szCs w:val="24"/>
        </w:rPr>
        <w:t xml:space="preserve"> </w:t>
      </w:r>
      <w:r w:rsidRPr="003645F1">
        <w:rPr>
          <w:rFonts w:eastAsia="Times New Roman" w:cs="Times New Roman"/>
          <w:color w:val="000000"/>
          <w:szCs w:val="24"/>
        </w:rPr>
        <w:t>or st</w:t>
      </w:r>
      <w:r w:rsidR="003645F1" w:rsidRPr="003645F1">
        <w:rPr>
          <w:rFonts w:eastAsia="Times New Roman" w:cs="Times New Roman"/>
          <w:color w:val="000000"/>
          <w:szCs w:val="24"/>
        </w:rPr>
        <w:t>udent IDs</w:t>
      </w:r>
      <w:r w:rsidRPr="003645F1">
        <w:rPr>
          <w:rFonts w:eastAsia="Times New Roman" w:cs="Times New Roman"/>
          <w:color w:val="000000"/>
          <w:szCs w:val="24"/>
        </w:rPr>
        <w:t>.</w:t>
      </w:r>
      <w:r w:rsidR="003645F1">
        <w:rPr>
          <w:rFonts w:eastAsia="Times New Roman" w:cs="Times New Roman"/>
          <w:color w:val="000000"/>
          <w:szCs w:val="24"/>
        </w:rPr>
        <w:t xml:space="preserve">  </w:t>
      </w:r>
      <w:r w:rsidR="00D8723F" w:rsidRPr="003645F1">
        <w:rPr>
          <w:rFonts w:eastAsia="Times New Roman" w:cs="Times New Roman"/>
          <w:color w:val="000000"/>
          <w:szCs w:val="24"/>
        </w:rPr>
        <w:t xml:space="preserve">The name on your current ID must be </w:t>
      </w:r>
      <w:r w:rsidR="003645F1">
        <w:rPr>
          <w:rFonts w:eastAsia="Times New Roman" w:cs="Times New Roman"/>
          <w:color w:val="000000"/>
          <w:szCs w:val="24"/>
        </w:rPr>
        <w:t>the same as or include more of</w:t>
      </w:r>
      <w:r w:rsidR="00D8723F" w:rsidRPr="003645F1">
        <w:rPr>
          <w:rFonts w:eastAsia="Times New Roman" w:cs="Times New Roman"/>
          <w:color w:val="000000"/>
          <w:szCs w:val="24"/>
        </w:rPr>
        <w:t xml:space="preserve"> the name on the document to be notarized.  If it is not, a secondary form of identification with the a</w:t>
      </w:r>
      <w:r w:rsidR="003645F1">
        <w:rPr>
          <w:rFonts w:eastAsia="Times New Roman" w:cs="Times New Roman"/>
          <w:color w:val="000000"/>
          <w:szCs w:val="24"/>
        </w:rPr>
        <w:t>ccurate</w:t>
      </w:r>
      <w:r w:rsidR="00D8723F" w:rsidRPr="003645F1">
        <w:rPr>
          <w:rFonts w:eastAsia="Times New Roman" w:cs="Times New Roman"/>
          <w:color w:val="000000"/>
          <w:szCs w:val="24"/>
        </w:rPr>
        <w:t xml:space="preserve"> name may be required.</w:t>
      </w:r>
    </w:p>
    <w:p w14:paraId="387A6B97" w14:textId="77777777" w:rsidR="0020152E" w:rsidRPr="000362FC" w:rsidRDefault="0020152E" w:rsidP="0020152E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Cs w:val="24"/>
        </w:rPr>
      </w:pPr>
      <w:r w:rsidRPr="0020152E">
        <w:rPr>
          <w:rFonts w:eastAsia="Times New Roman" w:cs="Times New Roman"/>
          <w:color w:val="000000"/>
          <w:szCs w:val="24"/>
        </w:rPr>
        <w:t xml:space="preserve">If your document requires witnesses as well as your own signature and notarization, please bring with you </w:t>
      </w:r>
      <w:proofErr w:type="gramStart"/>
      <w:r w:rsidRPr="0020152E">
        <w:rPr>
          <w:rFonts w:eastAsia="Times New Roman" w:cs="Times New Roman"/>
          <w:color w:val="000000"/>
          <w:szCs w:val="24"/>
        </w:rPr>
        <w:t>a sufficient number of</w:t>
      </w:r>
      <w:proofErr w:type="gramEnd"/>
      <w:r w:rsidRPr="0020152E">
        <w:rPr>
          <w:rFonts w:eastAsia="Times New Roman" w:cs="Times New Roman"/>
          <w:color w:val="000000"/>
          <w:szCs w:val="24"/>
        </w:rPr>
        <w:t xml:space="preserve"> people willing to serve as your witness.</w:t>
      </w:r>
    </w:p>
    <w:p w14:paraId="1768C92E" w14:textId="62C7D683" w:rsidR="000D4A8A" w:rsidRPr="00414044" w:rsidRDefault="000D4A8A" w:rsidP="0098204D">
      <w:pPr>
        <w:pStyle w:val="ListParagraph"/>
        <w:numPr>
          <w:ilvl w:val="0"/>
          <w:numId w:val="1"/>
        </w:numPr>
        <w:rPr>
          <w:rStyle w:val="normaltextrun"/>
          <w:rFonts w:cs="Times New Roman"/>
          <w:color w:val="000000"/>
        </w:rPr>
      </w:pPr>
      <w:r>
        <w:rPr>
          <w:rStyle w:val="normaltextrun"/>
          <w:rFonts w:ascii="Calibri" w:hAnsi="Calibri" w:cs="Calibri"/>
          <w:color w:val="000000"/>
          <w:sz w:val="22"/>
          <w:shd w:val="clear" w:color="auto" w:fill="FFFFFF"/>
        </w:rPr>
        <w:t>QPL Notaries are unable to notarize documents related to the transfer of assets, involving an exchange of money or property, Power of Attorney, government I-9 Forms, Cook County deeds, or immigration forms</w:t>
      </w:r>
    </w:p>
    <w:p w14:paraId="3C1C2FD1" w14:textId="313CEB87" w:rsidR="000D4A8A" w:rsidRPr="0098204D" w:rsidRDefault="000D4A8A" w:rsidP="0098204D">
      <w:pPr>
        <w:pStyle w:val="ListParagraph"/>
        <w:numPr>
          <w:ilvl w:val="0"/>
          <w:numId w:val="1"/>
        </w:numPr>
        <w:rPr>
          <w:rFonts w:cs="Times New Roman"/>
          <w:color w:val="000000"/>
        </w:rPr>
      </w:pPr>
      <w:r>
        <w:rPr>
          <w:rStyle w:val="normaltextrun"/>
          <w:rFonts w:ascii="Calibri" w:hAnsi="Calibri" w:cs="Calibri"/>
          <w:color w:val="000000"/>
          <w:sz w:val="22"/>
          <w:shd w:val="clear" w:color="auto" w:fill="FFFFFF"/>
        </w:rPr>
        <w:t>Notary services cannot be performed for minors at the Quincy Public Library</w:t>
      </w:r>
    </w:p>
    <w:p w14:paraId="53471C4C" w14:textId="77777777" w:rsidR="0020152E" w:rsidRDefault="0020152E" w:rsidP="0020152E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Cs w:val="24"/>
        </w:rPr>
      </w:pPr>
      <w:r w:rsidRPr="0020152E">
        <w:rPr>
          <w:rFonts w:eastAsia="Times New Roman" w:cs="Times New Roman"/>
          <w:szCs w:val="24"/>
        </w:rPr>
        <w:t xml:space="preserve">Illinois law does not authorize a notary public to certify copies of any document.  </w:t>
      </w:r>
      <w:r w:rsidR="00D8723F">
        <w:rPr>
          <w:rFonts w:eastAsia="Times New Roman" w:cs="Times New Roman"/>
          <w:szCs w:val="24"/>
        </w:rPr>
        <w:t>If you require a certified copy of a document, you must choose the correct instrument (provided by the notary), which will be completed and attached to your copy.</w:t>
      </w:r>
    </w:p>
    <w:p w14:paraId="6A157489" w14:textId="53AAAA93" w:rsidR="0098204D" w:rsidRPr="0020152E" w:rsidRDefault="0098204D" w:rsidP="0020152E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Notaries at </w:t>
      </w:r>
      <w:r w:rsidR="000D4A8A">
        <w:rPr>
          <w:rFonts w:eastAsia="Times New Roman" w:cs="Times New Roman"/>
          <w:szCs w:val="24"/>
        </w:rPr>
        <w:t>QPL</w:t>
      </w:r>
      <w:r>
        <w:rPr>
          <w:rFonts w:eastAsia="Times New Roman" w:cs="Times New Roman"/>
          <w:szCs w:val="24"/>
        </w:rPr>
        <w:t xml:space="preserve"> cannot sign any documents or forms in a language they cannot read or otherwise understand.</w:t>
      </w:r>
      <w:r w:rsidR="000D4A8A">
        <w:rPr>
          <w:rFonts w:eastAsia="Times New Roman" w:cs="Times New Roman"/>
          <w:szCs w:val="24"/>
        </w:rPr>
        <w:t xml:space="preserve"> QPL notaries cannot make use of a translator.</w:t>
      </w:r>
    </w:p>
    <w:p w14:paraId="58E180DB" w14:textId="36CDF66A" w:rsidR="00F86573" w:rsidRPr="00414044" w:rsidRDefault="0020152E" w:rsidP="00414044">
      <w:pPr>
        <w:numPr>
          <w:ilvl w:val="0"/>
          <w:numId w:val="1"/>
        </w:numPr>
        <w:spacing w:before="100" w:beforeAutospacing="1" w:after="100" w:afterAutospacing="1"/>
      </w:pPr>
      <w:r w:rsidRPr="0020152E">
        <w:rPr>
          <w:rFonts w:eastAsia="Times New Roman" w:cs="Times New Roman"/>
          <w:szCs w:val="24"/>
        </w:rPr>
        <w:t xml:space="preserve">Notaries at the </w:t>
      </w:r>
      <w:r w:rsidR="000D4A8A">
        <w:rPr>
          <w:rFonts w:eastAsia="Times New Roman" w:cs="Times New Roman"/>
          <w:szCs w:val="24"/>
        </w:rPr>
        <w:t>QPL</w:t>
      </w:r>
      <w:r w:rsidRPr="0020152E">
        <w:rPr>
          <w:rFonts w:eastAsia="Times New Roman" w:cs="Times New Roman"/>
          <w:szCs w:val="24"/>
        </w:rPr>
        <w:t xml:space="preserve"> reserve the right to refuse to sign any document that they deem questionable and/or may refuse to perform notary services when the identity of the person requesting notarization has not been positively established using acceptable IDs</w:t>
      </w:r>
      <w:r w:rsidR="00D8723F" w:rsidRPr="00D8723F">
        <w:rPr>
          <w:rFonts w:eastAsia="Times New Roman" w:cs="Times New Roman"/>
          <w:szCs w:val="24"/>
        </w:rPr>
        <w:t>.</w:t>
      </w:r>
    </w:p>
    <w:p w14:paraId="5E192D32" w14:textId="77777777" w:rsidR="00F30B14" w:rsidRDefault="003645F1" w:rsidP="003645F1">
      <w:pPr>
        <w:spacing w:before="100" w:beforeAutospacing="1" w:after="100" w:afterAutospacing="1"/>
        <w:ind w:left="360"/>
        <w:contextualSpacing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Quincy Public Library </w:t>
      </w:r>
    </w:p>
    <w:p w14:paraId="06E7B6A0" w14:textId="77777777" w:rsidR="00F86573" w:rsidRDefault="003645F1" w:rsidP="003645F1">
      <w:pPr>
        <w:spacing w:before="100" w:beforeAutospacing="1" w:after="100" w:afterAutospacing="1"/>
        <w:ind w:left="360"/>
        <w:contextualSpacing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Board of Trustees</w:t>
      </w:r>
      <w:r>
        <w:rPr>
          <w:rFonts w:eastAsia="Times New Roman" w:cs="Times New Roman"/>
          <w:szCs w:val="24"/>
        </w:rPr>
        <w:tab/>
      </w:r>
    </w:p>
    <w:p w14:paraId="0255DB57" w14:textId="77777777" w:rsidR="003645F1" w:rsidRDefault="003645F1" w:rsidP="003645F1">
      <w:pPr>
        <w:spacing w:before="100" w:beforeAutospacing="1" w:after="100" w:afterAutospacing="1"/>
        <w:ind w:left="360"/>
        <w:contextualSpacing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Adopted May 8, 2018</w:t>
      </w:r>
    </w:p>
    <w:p w14:paraId="32CC4976" w14:textId="77777777" w:rsidR="000362FC" w:rsidRDefault="000362FC" w:rsidP="003645F1">
      <w:pPr>
        <w:spacing w:before="100" w:beforeAutospacing="1" w:after="100" w:afterAutospacing="1"/>
        <w:ind w:left="360"/>
        <w:contextualSpacing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Revised </w:t>
      </w:r>
      <w:r w:rsidR="00F30B14">
        <w:rPr>
          <w:rFonts w:eastAsia="Times New Roman" w:cs="Times New Roman"/>
          <w:szCs w:val="24"/>
        </w:rPr>
        <w:t>November 9, 2021</w:t>
      </w:r>
    </w:p>
    <w:p w14:paraId="1CB9D499" w14:textId="16732178" w:rsidR="00414044" w:rsidRPr="003645F1" w:rsidRDefault="00414044" w:rsidP="00414044">
      <w:pPr>
        <w:spacing w:before="100" w:beforeAutospacing="1" w:after="100" w:afterAutospacing="1"/>
        <w:ind w:left="360"/>
        <w:contextualSpacing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Revised February 20, 2024</w:t>
      </w:r>
    </w:p>
    <w:sectPr w:rsidR="00414044" w:rsidRPr="003645F1" w:rsidSect="005D1927">
      <w:pgSz w:w="12240" w:h="15840"/>
      <w:pgMar w:top="1440" w:right="1440" w:bottom="1440" w:left="1440" w:header="720" w:footer="720" w:gutter="0"/>
      <w:pgNumType w:start="6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C32F2" w14:textId="77777777" w:rsidR="005D1927" w:rsidRDefault="005D1927" w:rsidP="00F86573">
      <w:r>
        <w:separator/>
      </w:r>
    </w:p>
  </w:endnote>
  <w:endnote w:type="continuationSeparator" w:id="0">
    <w:p w14:paraId="044BC1B1" w14:textId="77777777" w:rsidR="005D1927" w:rsidRDefault="005D1927" w:rsidP="00F86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6781F" w14:textId="77777777" w:rsidR="005D1927" w:rsidRDefault="005D1927" w:rsidP="00F86573">
      <w:r>
        <w:separator/>
      </w:r>
    </w:p>
  </w:footnote>
  <w:footnote w:type="continuationSeparator" w:id="0">
    <w:p w14:paraId="45D599E0" w14:textId="77777777" w:rsidR="005D1927" w:rsidRDefault="005D1927" w:rsidP="00F86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475B58"/>
    <w:multiLevelType w:val="multilevel"/>
    <w:tmpl w:val="12BC0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8243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52E"/>
    <w:rsid w:val="000362FC"/>
    <w:rsid w:val="000753AD"/>
    <w:rsid w:val="000D4A8A"/>
    <w:rsid w:val="00116F21"/>
    <w:rsid w:val="00143499"/>
    <w:rsid w:val="001F0FD0"/>
    <w:rsid w:val="001F14FB"/>
    <w:rsid w:val="0020152E"/>
    <w:rsid w:val="002908E7"/>
    <w:rsid w:val="003170C2"/>
    <w:rsid w:val="00360CB5"/>
    <w:rsid w:val="003645F1"/>
    <w:rsid w:val="00395182"/>
    <w:rsid w:val="003D114B"/>
    <w:rsid w:val="00412C1F"/>
    <w:rsid w:val="00414044"/>
    <w:rsid w:val="004834AD"/>
    <w:rsid w:val="004B5643"/>
    <w:rsid w:val="005D1927"/>
    <w:rsid w:val="005D4F21"/>
    <w:rsid w:val="005E46FA"/>
    <w:rsid w:val="006816BA"/>
    <w:rsid w:val="006D683F"/>
    <w:rsid w:val="00747782"/>
    <w:rsid w:val="007E0EE4"/>
    <w:rsid w:val="00892B2A"/>
    <w:rsid w:val="008D64E2"/>
    <w:rsid w:val="008F6BDB"/>
    <w:rsid w:val="00911F02"/>
    <w:rsid w:val="0098204D"/>
    <w:rsid w:val="009E0C12"/>
    <w:rsid w:val="00A77B0C"/>
    <w:rsid w:val="00BE2058"/>
    <w:rsid w:val="00D0556D"/>
    <w:rsid w:val="00D41AFD"/>
    <w:rsid w:val="00D63D25"/>
    <w:rsid w:val="00D8723F"/>
    <w:rsid w:val="00F30B14"/>
    <w:rsid w:val="00F82294"/>
    <w:rsid w:val="00F8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470D1"/>
  <w15:docId w15:val="{80283E69-76FC-4CE1-A3FE-1F91A7ED2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B0C"/>
  </w:style>
  <w:style w:type="paragraph" w:styleId="Heading1">
    <w:name w:val="heading 1"/>
    <w:basedOn w:val="Normal"/>
    <w:link w:val="Heading1Char"/>
    <w:uiPriority w:val="9"/>
    <w:qFormat/>
    <w:rsid w:val="0020152E"/>
    <w:pPr>
      <w:spacing w:before="100" w:beforeAutospacing="1" w:after="100" w:afterAutospacing="1"/>
      <w:ind w:left="0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20152E"/>
    <w:pPr>
      <w:spacing w:before="100" w:beforeAutospacing="1" w:after="100" w:afterAutospacing="1"/>
      <w:ind w:left="0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52E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0152E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0152E"/>
    <w:pPr>
      <w:spacing w:before="100" w:beforeAutospacing="1" w:after="100" w:afterAutospacing="1"/>
      <w:ind w:left="0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2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23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645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45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45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5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5F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865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573"/>
  </w:style>
  <w:style w:type="paragraph" w:styleId="Footer">
    <w:name w:val="footer"/>
    <w:basedOn w:val="Normal"/>
    <w:link w:val="FooterChar"/>
    <w:uiPriority w:val="99"/>
    <w:semiHidden/>
    <w:unhideWhenUsed/>
    <w:rsid w:val="00F865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6573"/>
  </w:style>
  <w:style w:type="paragraph" w:customStyle="1" w:styleId="xxmsolistparagraph">
    <w:name w:val="x_xmsolistparagraph"/>
    <w:basedOn w:val="Normal"/>
    <w:uiPriority w:val="99"/>
    <w:rsid w:val="001F0FD0"/>
    <w:pPr>
      <w:ind w:left="0"/>
    </w:pPr>
    <w:rPr>
      <w:rFonts w:cs="Times New Roman"/>
      <w:szCs w:val="24"/>
    </w:rPr>
  </w:style>
  <w:style w:type="paragraph" w:styleId="ListParagraph">
    <w:name w:val="List Paragraph"/>
    <w:basedOn w:val="Normal"/>
    <w:uiPriority w:val="34"/>
    <w:qFormat/>
    <w:rsid w:val="001F0FD0"/>
    <w:pPr>
      <w:contextualSpacing/>
    </w:pPr>
  </w:style>
  <w:style w:type="paragraph" w:styleId="Revision">
    <w:name w:val="Revision"/>
    <w:hidden/>
    <w:uiPriority w:val="99"/>
    <w:semiHidden/>
    <w:rsid w:val="000D4A8A"/>
    <w:pPr>
      <w:ind w:left="0"/>
    </w:pPr>
  </w:style>
  <w:style w:type="character" w:customStyle="1" w:styleId="normaltextrun">
    <w:name w:val="normaltextrun"/>
    <w:basedOn w:val="DefaultParagraphFont"/>
    <w:rsid w:val="000D4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kakers</dc:creator>
  <cp:lastModifiedBy>Jessica Givens</cp:lastModifiedBy>
  <cp:revision>2</cp:revision>
  <cp:lastPrinted>2025-01-16T19:57:00Z</cp:lastPrinted>
  <dcterms:created xsi:type="dcterms:W3CDTF">2025-01-16T20:07:00Z</dcterms:created>
  <dcterms:modified xsi:type="dcterms:W3CDTF">2025-01-16T20:07:00Z</dcterms:modified>
</cp:coreProperties>
</file>